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A8" w:rsidRPr="009170A8" w:rsidRDefault="009170A8" w:rsidP="009170A8">
      <w:pPr>
        <w:spacing w:before="100" w:beforeAutospacing="1" w:after="100" w:afterAutospacing="1" w:line="210" w:lineRule="atLeast"/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</w:pPr>
      <w:r w:rsidRPr="009170A8"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  <w:t>Традиційно символами вищої влади слугували унікальні історичні реліквії, які передавалися у спадок – корони, вінці, скіпетри, держави, ритуальна зброя, особливий одяг. За часів Козаччини такі символи – клейноди – були уособленням верховної влади гетьмана. Булава і бунчук привселюдно вручалися гетьману після обрання його на козацькій раді.</w:t>
      </w:r>
    </w:p>
    <w:p w:rsidR="009170A8" w:rsidRPr="009170A8" w:rsidRDefault="009170A8" w:rsidP="009170A8">
      <w:pPr>
        <w:spacing w:before="100" w:beforeAutospacing="1" w:after="100" w:afterAutospacing="1" w:line="210" w:lineRule="atLeast"/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</w:pPr>
      <w:r w:rsidRPr="009170A8"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  <w:t xml:space="preserve">Офіційні символи Президента України затверджені указом Президента </w:t>
      </w:r>
      <w:proofErr w:type="spellStart"/>
      <w:r w:rsidRPr="009170A8"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  <w:t>вiд</w:t>
      </w:r>
      <w:proofErr w:type="spellEnd"/>
      <w:r w:rsidRPr="009170A8">
        <w:rPr>
          <w:rFonts w:ascii="Arial" w:eastAsia="Times New Roman" w:hAnsi="Arial" w:cs="Arial"/>
          <w:color w:val="333333"/>
          <w:sz w:val="18"/>
          <w:szCs w:val="18"/>
          <w:lang w:val="uk-UA" w:eastAsia="ru-RU"/>
        </w:rPr>
        <w:t xml:space="preserve"> 29 листопада 1999 року і використовуються під час інавгурації. Президенту їх вручає голова Конституційного Суду України. Після інавгураційної промови Президент займає спеціальне місце в сесійній залі парламенту, біля якого розміщено Штандарт Президента України.</w:t>
      </w:r>
    </w:p>
    <w:p w:rsidR="009170A8" w:rsidRPr="007050B7" w:rsidRDefault="009170A8" w:rsidP="009170A8">
      <w:pPr>
        <w:spacing w:after="0" w:line="210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475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35"/>
        <w:gridCol w:w="7095"/>
      </w:tblGrid>
      <w:tr w:rsidR="009170A8" w:rsidRPr="009170A8" w:rsidTr="009170A8">
        <w:trPr>
          <w:tblCellSpacing w:w="15" w:type="dxa"/>
        </w:trPr>
        <w:tc>
          <w:tcPr>
            <w:tcW w:w="0" w:type="auto"/>
            <w:hideMark/>
          </w:tcPr>
          <w:p w:rsidR="009170A8" w:rsidRPr="009170A8" w:rsidRDefault="009170A8" w:rsidP="009170A8">
            <w:pPr>
              <w:spacing w:after="0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r w:rsidRPr="007050B7">
              <w:rPr>
                <w:rFonts w:ascii="Arial" w:eastAsia="Times New Roman" w:hAnsi="Arial" w:cs="Arial"/>
                <w:noProof/>
                <w:color w:val="333333"/>
                <w:sz w:val="18"/>
                <w:szCs w:val="18"/>
                <w:lang w:val="uk-UA" w:eastAsia="ru-RU"/>
              </w:rPr>
              <w:drawing>
                <wp:inline distT="0" distB="0" distL="0" distR="0" wp14:anchorId="74361080" wp14:editId="59240080">
                  <wp:extent cx="1143000" cy="1143000"/>
                  <wp:effectExtent l="0" t="0" r="0" b="0"/>
                  <wp:docPr id="8" name="Рисунок 8" descr="Штандарт Президен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Штандарт Президен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170A8" w:rsidRPr="009170A8" w:rsidRDefault="009170A8" w:rsidP="009170A8">
            <w:pPr>
              <w:spacing w:before="100" w:beforeAutospacing="1" w:after="100" w:afterAutospacing="1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bookmarkStart w:id="0" w:name="prapor"/>
            <w:bookmarkEnd w:id="0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 xml:space="preserve">Штандарт </w:t>
            </w:r>
            <w:proofErr w:type="spellStart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Президента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–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це квадратне синє полотнище, в центрі якого зображено золотий тризуб – Знак Княжої Держави Володимира Великого, по периметру йде золота лиштва з рослинного орнаменту. Двостороннє шовкове полотно вишите із застосуванням комп'ютерних технологій. На одній стороні штандарта нанесено понад мільйон стібків ниткою червоного і жовтого золота. Вишитий тризубець, завдяки використанню спеціальної підкладки, є об'ємним. До речі, за такою ж технологією зроблені й прапори королеви Великої Британії, президентів США та Франції.</w:t>
            </w:r>
          </w:p>
        </w:tc>
      </w:tr>
      <w:tr w:rsidR="009170A8" w:rsidRPr="009170A8" w:rsidTr="009170A8">
        <w:trPr>
          <w:tblCellSpacing w:w="15" w:type="dxa"/>
        </w:trPr>
        <w:tc>
          <w:tcPr>
            <w:tcW w:w="0" w:type="auto"/>
            <w:hideMark/>
          </w:tcPr>
          <w:p w:rsidR="009170A8" w:rsidRPr="009170A8" w:rsidRDefault="009170A8" w:rsidP="009170A8">
            <w:pPr>
              <w:spacing w:after="0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r w:rsidRPr="007050B7">
              <w:rPr>
                <w:rFonts w:ascii="Arial" w:eastAsia="Times New Roman" w:hAnsi="Arial" w:cs="Arial"/>
                <w:noProof/>
                <w:color w:val="333333"/>
                <w:sz w:val="18"/>
                <w:szCs w:val="18"/>
                <w:lang w:val="uk-UA" w:eastAsia="ru-RU"/>
              </w:rPr>
              <w:drawing>
                <wp:inline distT="0" distB="0" distL="0" distR="0" wp14:anchorId="55340E08" wp14:editId="490B3973">
                  <wp:extent cx="1143000" cy="1143000"/>
                  <wp:effectExtent l="0" t="0" r="0" b="0"/>
                  <wp:docPr id="7" name="Рисунок 7" descr="Знак (колар) Президента Украї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Знак (колар) Президента Украї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170A8" w:rsidRPr="009170A8" w:rsidRDefault="009170A8" w:rsidP="009170A8">
            <w:pPr>
              <w:spacing w:before="100" w:beforeAutospacing="1" w:after="100" w:afterAutospacing="1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bookmarkStart w:id="1" w:name="znak"/>
            <w:bookmarkEnd w:id="1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Знак (</w:t>
            </w:r>
            <w:proofErr w:type="spellStart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колар</w:t>
            </w:r>
            <w:proofErr w:type="spellEnd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) Президента України</w:t>
            </w:r>
            <w:r w:rsidRPr="007050B7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 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важить майже 400 грамів. Нагрудний знак Президента не є обов'язковим, але глави більшості європейських держав його мають: наприклад, президентські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колари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(чоловіча прикраса на зразок жіночого кольє) є серед символів державної влади Польщі, Чехії, Болгарії. У деяких країнах для кожного нового глави держ</w:t>
            </w:r>
            <w:bookmarkStart w:id="2" w:name="_GoBack"/>
            <w:bookmarkEnd w:id="2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ави виготовляють свій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колар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, а попередній передають до експозицій національних музеїв. Ажурний ланцюг з історичною реліквією – ладанкою, яка, за переказами, належала українському гетьману Івану Мазепі, – був серед атрибутів президента України в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екзилі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.</w:t>
            </w:r>
            <w:r w:rsidRPr="007050B7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 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br/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Колар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виготовлений з білого та жовтого золота. Сім його медальйонів розписали київські художники. На них у мініатюрі зображені золотий княжий тризуб,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тризуб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Володимира Хрестителя, золотий галицький Лев (герб Галицько-Волинського князівства), знак «Погоні» (герб Великого князівства Литовського, до складу якого входили українські землі), знак «Козак з мушкетом», герб «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Абданк-Сирокомля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» (родовий герб Богдана Хмельницького) і герб Української Народної Республіки як першої спроби створення незалежної України в XX столітті. Розписні медальйони чергуються з ювелірними: над лавровими вінками з білого золота вкладене калинове листя з жовтого золота, по якому «розсипані» 96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півтораміліметрових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гранатів.</w:t>
            </w:r>
            <w:r w:rsidRPr="007050B7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 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br/>
              <w:t xml:space="preserve">І печатка, і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колар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зберігаються в шкіряних футлярах з оксамитовим ложементом і відтисненим зображенням Малого герба України.</w:t>
            </w:r>
          </w:p>
        </w:tc>
      </w:tr>
      <w:tr w:rsidR="009170A8" w:rsidRPr="009170A8" w:rsidTr="009170A8">
        <w:trPr>
          <w:tblCellSpacing w:w="15" w:type="dxa"/>
        </w:trPr>
        <w:tc>
          <w:tcPr>
            <w:tcW w:w="0" w:type="auto"/>
            <w:hideMark/>
          </w:tcPr>
          <w:p w:rsidR="009170A8" w:rsidRPr="009170A8" w:rsidRDefault="009170A8" w:rsidP="009170A8">
            <w:pPr>
              <w:spacing w:after="0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r w:rsidRPr="007050B7">
              <w:rPr>
                <w:rFonts w:ascii="Arial" w:eastAsia="Times New Roman" w:hAnsi="Arial" w:cs="Arial"/>
                <w:noProof/>
                <w:color w:val="333333"/>
                <w:sz w:val="18"/>
                <w:szCs w:val="18"/>
                <w:lang w:val="uk-UA" w:eastAsia="ru-RU"/>
              </w:rPr>
              <w:drawing>
                <wp:inline distT="0" distB="0" distL="0" distR="0" wp14:anchorId="4EA7C3DF" wp14:editId="15122CB6">
                  <wp:extent cx="1143000" cy="1143000"/>
                  <wp:effectExtent l="0" t="0" r="0" b="0"/>
                  <wp:docPr id="6" name="Рисунок 6" descr="Гербова печатка Президента Украї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Гербова печатка Президента Украї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170A8" w:rsidRPr="009170A8" w:rsidRDefault="009170A8" w:rsidP="009170A8">
            <w:pPr>
              <w:spacing w:before="100" w:beforeAutospacing="1" w:after="100" w:afterAutospacing="1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bookmarkStart w:id="3" w:name="gerb"/>
            <w:bookmarkEnd w:id="3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Гербова печатка Президента України 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має круглу форму. У її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центрi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– зображення малого Державного Герба України, по колу йде напис «Президент України».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Пiд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гербом –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стилiзоване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зображення знака Ордена князя Ярослава Мудрого. Держак нової печатки прикрашений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лазуритовою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кулею. Тубус печатки, тобто центральна частина, позолочений; за своєю кольоровою гамою вона відповідає національному прапору України – блакитний верх і жовтий низ. Печатка виготовлена зі срібла і важить майже півкілограма. Зробив її – лише за тиждень – київський ювелір Михайло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Чебурахін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.</w:t>
            </w:r>
          </w:p>
        </w:tc>
      </w:tr>
      <w:tr w:rsidR="009170A8" w:rsidRPr="009170A8" w:rsidTr="009170A8">
        <w:trPr>
          <w:tblCellSpacing w:w="15" w:type="dxa"/>
        </w:trPr>
        <w:tc>
          <w:tcPr>
            <w:tcW w:w="0" w:type="auto"/>
            <w:hideMark/>
          </w:tcPr>
          <w:p w:rsidR="009170A8" w:rsidRPr="009170A8" w:rsidRDefault="009170A8" w:rsidP="009170A8">
            <w:pPr>
              <w:spacing w:after="0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r w:rsidRPr="007050B7">
              <w:rPr>
                <w:rFonts w:ascii="Arial" w:eastAsia="Times New Roman" w:hAnsi="Arial" w:cs="Arial"/>
                <w:noProof/>
                <w:color w:val="333333"/>
                <w:sz w:val="18"/>
                <w:szCs w:val="18"/>
                <w:lang w:val="uk-UA" w:eastAsia="ru-RU"/>
              </w:rPr>
              <w:drawing>
                <wp:inline distT="0" distB="0" distL="0" distR="0" wp14:anchorId="754A0EC4" wp14:editId="35256E70">
                  <wp:extent cx="1143000" cy="1143000"/>
                  <wp:effectExtent l="0" t="0" r="0" b="0"/>
                  <wp:docPr id="5" name="Рисунок 5" descr="Президентська була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Президентська була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9170A8" w:rsidRPr="009170A8" w:rsidRDefault="009170A8" w:rsidP="009170A8">
            <w:pPr>
              <w:spacing w:before="100" w:beforeAutospacing="1" w:after="100" w:afterAutospacing="1" w:line="210" w:lineRule="atLeast"/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</w:pPr>
            <w:bookmarkStart w:id="4" w:name="bulava"/>
            <w:bookmarkEnd w:id="4"/>
            <w:r w:rsidRPr="007050B7"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val="uk-UA" w:eastAsia="ru-RU"/>
              </w:rPr>
              <w:t>Президентська булава </w:t>
            </w:r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срібна, але повністю визолочена, її вага – 750 грамів. Складається вона з двох порожнистих частин: рукоятки й так званого яблука. У них «секрет» – тригранний стилет із булатної сталі з вигравіюваним позолотою латинським девізом «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Omnia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revertutur</w:t>
            </w:r>
            <w:proofErr w:type="spellEnd"/>
            <w:r w:rsidRPr="009170A8">
              <w:rPr>
                <w:rFonts w:ascii="Arial" w:eastAsia="Times New Roman" w:hAnsi="Arial" w:cs="Arial"/>
                <w:color w:val="333333"/>
                <w:sz w:val="18"/>
                <w:szCs w:val="18"/>
                <w:lang w:val="uk-UA" w:eastAsia="ru-RU"/>
              </w:rPr>
              <w:t>» («Усе повертається»). Яблуко булави прикрашене золотими орнаментальними медальйонами й увінчане золотим стилізованим вінцем, прикрашеним камінням та емаллю. За традицією, на булаві 64 камені (смарагди та гранати) у золотій оправі. Стилет із булави витягується за допомогою кнопки, прикрашеної якутським смарагдом. Зберігається булава в різьбленій скриньці з червоного дерева.</w:t>
            </w:r>
          </w:p>
        </w:tc>
      </w:tr>
    </w:tbl>
    <w:p w:rsidR="00017F04" w:rsidRPr="007050B7" w:rsidRDefault="00017F04" w:rsidP="009170A8">
      <w:pPr>
        <w:rPr>
          <w:lang w:val="uk-UA"/>
        </w:rPr>
      </w:pPr>
    </w:p>
    <w:sectPr w:rsidR="00017F04" w:rsidRPr="00705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A8"/>
    <w:rsid w:val="00017F04"/>
    <w:rsid w:val="007050B7"/>
    <w:rsid w:val="0091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7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1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70A8"/>
    <w:rPr>
      <w:b/>
      <w:bCs/>
    </w:rPr>
  </w:style>
  <w:style w:type="character" w:customStyle="1" w:styleId="apple-converted-space">
    <w:name w:val="apple-converted-space"/>
    <w:basedOn w:val="a0"/>
    <w:rsid w:val="009170A8"/>
  </w:style>
  <w:style w:type="paragraph" w:styleId="a5">
    <w:name w:val="Balloon Text"/>
    <w:basedOn w:val="a"/>
    <w:link w:val="a6"/>
    <w:uiPriority w:val="99"/>
    <w:semiHidden/>
    <w:unhideWhenUsed/>
    <w:rsid w:val="0091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0A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9170A8"/>
  </w:style>
  <w:style w:type="paragraph" w:customStyle="1" w:styleId="text">
    <w:name w:val="text"/>
    <w:basedOn w:val="a"/>
    <w:rsid w:val="0091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7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70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1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70A8"/>
    <w:rPr>
      <w:b/>
      <w:bCs/>
    </w:rPr>
  </w:style>
  <w:style w:type="character" w:customStyle="1" w:styleId="apple-converted-space">
    <w:name w:val="apple-converted-space"/>
    <w:basedOn w:val="a0"/>
    <w:rsid w:val="009170A8"/>
  </w:style>
  <w:style w:type="paragraph" w:styleId="a5">
    <w:name w:val="Balloon Text"/>
    <w:basedOn w:val="a"/>
    <w:link w:val="a6"/>
    <w:uiPriority w:val="99"/>
    <w:semiHidden/>
    <w:unhideWhenUsed/>
    <w:rsid w:val="00917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70A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9170A8"/>
  </w:style>
  <w:style w:type="paragraph" w:customStyle="1" w:styleId="text">
    <w:name w:val="text"/>
    <w:basedOn w:val="a"/>
    <w:rsid w:val="00917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Рибак</dc:creator>
  <cp:keywords/>
  <dc:description/>
  <cp:lastModifiedBy>Рибак</cp:lastModifiedBy>
  <cp:revision>2</cp:revision>
  <dcterms:created xsi:type="dcterms:W3CDTF">2011-02-21T11:01:00Z</dcterms:created>
  <dcterms:modified xsi:type="dcterms:W3CDTF">2011-02-21T11:04:00Z</dcterms:modified>
</cp:coreProperties>
</file>